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46" w:rsidRDefault="00733946">
      <w:pPr>
        <w:spacing w:line="1" w:lineRule="exact"/>
      </w:pPr>
    </w:p>
    <w:p w:rsidR="006C0800" w:rsidRDefault="006C0800" w:rsidP="006C080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муниципальное бюджетное общеобразовательное учреждение средняя общеобразовательная школа №58 города Пензы</w:t>
      </w:r>
      <w:r>
        <w:rPr>
          <w:rFonts w:ascii="Times New Roman" w:hAnsi="Times New Roman"/>
          <w:sz w:val="32"/>
        </w:rPr>
        <w:br/>
        <w:t xml:space="preserve"> имени Георга Васильевича Мясникова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E11C74" w:rsidRPr="00CB720E" w:rsidTr="000D2E09">
        <w:tc>
          <w:tcPr>
            <w:tcW w:w="3190" w:type="dxa"/>
          </w:tcPr>
          <w:p w:rsidR="00E11C74" w:rsidRPr="00D0410B" w:rsidRDefault="00E11C74" w:rsidP="00E11C74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b/>
              </w:rPr>
              <w:t>Рассмотрена</w:t>
            </w:r>
            <w:r w:rsidRPr="00D0410B">
              <w:rPr>
                <w:rFonts w:ascii="Times New Roman" w:hAnsi="Times New Roman"/>
                <w:i/>
              </w:rPr>
              <w:t xml:space="preserve"> на </w:t>
            </w:r>
          </w:p>
          <w:p w:rsidR="00E11C74" w:rsidRPr="00D0410B" w:rsidRDefault="00E11C74" w:rsidP="00E11C74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i/>
              </w:rPr>
              <w:t xml:space="preserve">Методическом совете </w:t>
            </w:r>
          </w:p>
          <w:p w:rsidR="00E11C74" w:rsidRPr="00D0410B" w:rsidRDefault="00E11C74" w:rsidP="00E11C74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i/>
              </w:rPr>
              <w:t xml:space="preserve"> «25» августа 2023 года</w:t>
            </w:r>
          </w:p>
          <w:p w:rsidR="00E11C74" w:rsidRPr="00D0410B" w:rsidRDefault="00E11C74" w:rsidP="00E11C7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90" w:type="dxa"/>
          </w:tcPr>
          <w:p w:rsidR="00E11C74" w:rsidRPr="00D0410B" w:rsidRDefault="00E11C74" w:rsidP="00E11C74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b/>
              </w:rPr>
              <w:t>Принята</w:t>
            </w:r>
            <w:r w:rsidRPr="00D0410B">
              <w:rPr>
                <w:rFonts w:ascii="Times New Roman" w:hAnsi="Times New Roman"/>
                <w:i/>
              </w:rPr>
              <w:t xml:space="preserve"> решением педагогического совета </w:t>
            </w:r>
          </w:p>
          <w:p w:rsidR="00E11C74" w:rsidRPr="00D0410B" w:rsidRDefault="00E11C74" w:rsidP="00E11C74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i/>
              </w:rPr>
              <w:t>от «29» августа 2023 года</w:t>
            </w:r>
          </w:p>
          <w:p w:rsidR="00E11C74" w:rsidRPr="00CB720E" w:rsidRDefault="00E11C74" w:rsidP="00E11C74">
            <w:pPr>
              <w:rPr>
                <w:rFonts w:ascii="Times New Roman" w:hAnsi="Times New Roman"/>
                <w:i/>
              </w:rPr>
            </w:pPr>
            <w:r w:rsidRPr="00CB720E">
              <w:rPr>
                <w:rFonts w:ascii="Times New Roman" w:hAnsi="Times New Roman"/>
                <w:i/>
              </w:rPr>
              <w:t>Протокол №1</w:t>
            </w:r>
          </w:p>
        </w:tc>
        <w:tc>
          <w:tcPr>
            <w:tcW w:w="3367" w:type="dxa"/>
          </w:tcPr>
          <w:p w:rsidR="00E11C74" w:rsidRPr="00D0410B" w:rsidRDefault="00E11C74" w:rsidP="00E11C74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b/>
              </w:rPr>
              <w:t>Утверждена</w:t>
            </w:r>
            <w:r w:rsidRPr="00D0410B">
              <w:rPr>
                <w:rFonts w:ascii="Times New Roman" w:hAnsi="Times New Roman"/>
                <w:i/>
              </w:rPr>
              <w:t xml:space="preserve"> Приказом директора МБОУ СОШ №58 г. Пензы им. Г.В.Мясникова</w:t>
            </w:r>
          </w:p>
          <w:p w:rsidR="00E11C74" w:rsidRPr="00D0410B" w:rsidRDefault="00E11C74" w:rsidP="00E11C74">
            <w:pPr>
              <w:rPr>
                <w:rFonts w:ascii="Times New Roman" w:hAnsi="Times New Roman"/>
                <w:i/>
              </w:rPr>
            </w:pPr>
            <w:r w:rsidRPr="00D0410B">
              <w:rPr>
                <w:rFonts w:ascii="Times New Roman" w:hAnsi="Times New Roman"/>
                <w:i/>
              </w:rPr>
              <w:t>№</w:t>
            </w:r>
            <w:r>
              <w:rPr>
                <w:rFonts w:ascii="Times New Roman" w:hAnsi="Times New Roman"/>
                <w:i/>
              </w:rPr>
              <w:t>412/13</w:t>
            </w:r>
            <w:r w:rsidRPr="00D0410B">
              <w:rPr>
                <w:rFonts w:ascii="Times New Roman" w:hAnsi="Times New Roman"/>
                <w:i/>
              </w:rPr>
              <w:t xml:space="preserve"> -осн от «1»сентября 2023 г.</w:t>
            </w:r>
          </w:p>
          <w:p w:rsidR="00E11C74" w:rsidRPr="00D0410B" w:rsidRDefault="00E11C74" w:rsidP="00E11C74">
            <w:pPr>
              <w:rPr>
                <w:rFonts w:ascii="Times New Roman" w:hAnsi="Times New Roman"/>
                <w:i/>
              </w:rPr>
            </w:pPr>
          </w:p>
        </w:tc>
      </w:tr>
    </w:tbl>
    <w:p w:rsidR="006C0800" w:rsidRPr="00B9151E" w:rsidRDefault="006C0800" w:rsidP="006C0800">
      <w:pPr>
        <w:rPr>
          <w:rFonts w:ascii="Times New Roman" w:hAnsi="Times New Roman"/>
          <w:i/>
        </w:rPr>
      </w:pPr>
    </w:p>
    <w:p w:rsidR="006C0800" w:rsidRDefault="006C0800" w:rsidP="006C0800">
      <w:pPr>
        <w:rPr>
          <w:rFonts w:ascii="Times New Roman" w:hAnsi="Times New Roman"/>
          <w:sz w:val="32"/>
        </w:rPr>
      </w:pPr>
    </w:p>
    <w:p w:rsidR="006C0800" w:rsidRDefault="006C0800" w:rsidP="006C0800">
      <w:pPr>
        <w:rPr>
          <w:rFonts w:ascii="Times New Roman" w:hAnsi="Times New Roman"/>
          <w:sz w:val="32"/>
        </w:rPr>
      </w:pPr>
    </w:p>
    <w:p w:rsidR="006C0800" w:rsidRPr="00FF634E" w:rsidRDefault="006C0800" w:rsidP="006C0800">
      <w:pPr>
        <w:spacing w:line="360" w:lineRule="auto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52"/>
        </w:rPr>
        <w:t>ДОПОЛНИТЕЛЬНАЯ ОБРАЗОВАТЕЛЬНАЯ</w:t>
      </w:r>
      <w:r w:rsidRPr="00FF634E">
        <w:rPr>
          <w:rFonts w:ascii="Times New Roman" w:hAnsi="Times New Roman"/>
          <w:b/>
          <w:sz w:val="52"/>
        </w:rPr>
        <w:t xml:space="preserve"> ПРОГРАММА </w:t>
      </w:r>
    </w:p>
    <w:p w:rsidR="006C0800" w:rsidRPr="009B25B5" w:rsidRDefault="006C0800" w:rsidP="006C0800">
      <w:pPr>
        <w:spacing w:line="360" w:lineRule="auto"/>
        <w:jc w:val="center"/>
        <w:rPr>
          <w:rFonts w:ascii="Times New Roman" w:hAnsi="Times New Roman"/>
          <w:b/>
          <w:sz w:val="56"/>
        </w:rPr>
      </w:pPr>
      <w:r w:rsidRPr="009B25B5">
        <w:rPr>
          <w:rFonts w:ascii="Times New Roman" w:hAnsi="Times New Roman"/>
          <w:b/>
          <w:sz w:val="56"/>
        </w:rPr>
        <w:t xml:space="preserve">платных образовательных услуг </w:t>
      </w:r>
    </w:p>
    <w:p w:rsidR="006C0800" w:rsidRDefault="006C0800" w:rsidP="006C0800">
      <w:pPr>
        <w:spacing w:line="360" w:lineRule="auto"/>
        <w:jc w:val="center"/>
        <w:rPr>
          <w:rFonts w:ascii="Times New Roman" w:hAnsi="Times New Roman"/>
          <w:b/>
          <w:sz w:val="32"/>
        </w:rPr>
      </w:pPr>
      <w:r w:rsidRPr="00CF7778">
        <w:rPr>
          <w:rFonts w:ascii="Times New Roman" w:hAnsi="Times New Roman"/>
          <w:b/>
          <w:sz w:val="32"/>
        </w:rPr>
        <w:t>МБОУ СОШ №</w:t>
      </w:r>
      <w:r>
        <w:rPr>
          <w:rFonts w:ascii="Times New Roman" w:hAnsi="Times New Roman"/>
          <w:b/>
          <w:sz w:val="32"/>
        </w:rPr>
        <w:t xml:space="preserve"> </w:t>
      </w:r>
      <w:r w:rsidRPr="00CF7778">
        <w:rPr>
          <w:rFonts w:ascii="Times New Roman" w:hAnsi="Times New Roman"/>
          <w:b/>
          <w:sz w:val="32"/>
        </w:rPr>
        <w:t>58 г. Пензы</w:t>
      </w:r>
      <w:r>
        <w:rPr>
          <w:rFonts w:ascii="Times New Roman" w:hAnsi="Times New Roman"/>
          <w:b/>
          <w:sz w:val="32"/>
        </w:rPr>
        <w:t xml:space="preserve"> им. Г.В.Мясникова</w:t>
      </w:r>
      <w:r>
        <w:rPr>
          <w:rFonts w:ascii="Times New Roman" w:hAnsi="Times New Roman"/>
          <w:b/>
          <w:sz w:val="32"/>
        </w:rPr>
        <w:br/>
      </w:r>
      <w:r w:rsidRPr="00CF7778">
        <w:rPr>
          <w:rFonts w:ascii="Times New Roman" w:hAnsi="Times New Roman"/>
          <w:b/>
          <w:sz w:val="32"/>
        </w:rPr>
        <w:t xml:space="preserve"> по </w:t>
      </w:r>
      <w:r>
        <w:rPr>
          <w:rFonts w:ascii="Times New Roman" w:hAnsi="Times New Roman"/>
          <w:b/>
          <w:sz w:val="32"/>
        </w:rPr>
        <w:t>курсу</w:t>
      </w:r>
    </w:p>
    <w:p w:rsidR="006C0800" w:rsidRPr="008C5BFD" w:rsidRDefault="006C0800" w:rsidP="006C0800">
      <w:pPr>
        <w:spacing w:line="36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«Кожаный мяч»</w:t>
      </w:r>
    </w:p>
    <w:p w:rsidR="006C0800" w:rsidRPr="00CF7778" w:rsidRDefault="006C0800" w:rsidP="006C0800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202</w:t>
      </w:r>
      <w:r w:rsidR="00E11C74">
        <w:rPr>
          <w:rFonts w:ascii="Times New Roman" w:hAnsi="Times New Roman"/>
          <w:b/>
          <w:sz w:val="32"/>
        </w:rPr>
        <w:t>3</w:t>
      </w:r>
      <w:r>
        <w:rPr>
          <w:rFonts w:ascii="Times New Roman" w:hAnsi="Times New Roman"/>
          <w:b/>
          <w:sz w:val="32"/>
        </w:rPr>
        <w:t>-202</w:t>
      </w:r>
      <w:r w:rsidR="00E11C74">
        <w:rPr>
          <w:rFonts w:ascii="Times New Roman" w:hAnsi="Times New Roman"/>
          <w:b/>
          <w:sz w:val="32"/>
        </w:rPr>
        <w:t>4</w:t>
      </w:r>
      <w:bookmarkStart w:id="0" w:name="_GoBack"/>
      <w:bookmarkEnd w:id="0"/>
      <w:r w:rsidRPr="00CF7778">
        <w:rPr>
          <w:rFonts w:ascii="Times New Roman" w:hAnsi="Times New Roman"/>
          <w:b/>
          <w:sz w:val="32"/>
        </w:rPr>
        <w:t xml:space="preserve"> учебный год</w:t>
      </w:r>
    </w:p>
    <w:p w:rsidR="006C0800" w:rsidRDefault="006C0800" w:rsidP="006C0800"/>
    <w:p w:rsidR="006C0800" w:rsidRDefault="006C0800" w:rsidP="006C0800"/>
    <w:p w:rsidR="006C0800" w:rsidRDefault="006C0800" w:rsidP="006C0800"/>
    <w:p w:rsidR="006C0800" w:rsidRDefault="006C0800" w:rsidP="006C0800"/>
    <w:p w:rsidR="00E11C74" w:rsidRDefault="00E11C74" w:rsidP="006C0800"/>
    <w:p w:rsidR="00E11C74" w:rsidRDefault="00E11C74" w:rsidP="006C0800"/>
    <w:p w:rsidR="00E11C74" w:rsidRDefault="00E11C74" w:rsidP="006C0800"/>
    <w:p w:rsidR="00E11C74" w:rsidRDefault="00E11C74" w:rsidP="006C0800"/>
    <w:p w:rsidR="00E11C74" w:rsidRDefault="00E11C74" w:rsidP="006C0800"/>
    <w:p w:rsidR="006C0800" w:rsidRDefault="006C0800" w:rsidP="006C0800"/>
    <w:p w:rsidR="006C0800" w:rsidRPr="00CF7778" w:rsidRDefault="006C0800" w:rsidP="006C08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Пенза</w:t>
      </w:r>
    </w:p>
    <w:p w:rsidR="006C0800" w:rsidRDefault="006C08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A634C" w:rsidRDefault="00BA634C">
      <w:pPr>
        <w:rPr>
          <w:rFonts w:ascii="Times New Roman" w:eastAsia="Times New Roman" w:hAnsi="Times New Roman" w:cs="Times New Roman"/>
        </w:rPr>
      </w:pPr>
    </w:p>
    <w:p w:rsidR="00733946" w:rsidRDefault="00733946">
      <w:pPr>
        <w:pStyle w:val="11"/>
        <w:shd w:val="clear" w:color="auto" w:fill="auto"/>
        <w:spacing w:after="480"/>
        <w:ind w:firstLine="0"/>
        <w:jc w:val="center"/>
      </w:pPr>
    </w:p>
    <w:p w:rsidR="00733946" w:rsidRDefault="006C0800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after="120"/>
        <w:ind w:firstLine="0"/>
        <w:jc w:val="center"/>
      </w:pPr>
      <w:r>
        <w:rPr>
          <w:b/>
          <w:bCs/>
        </w:rPr>
        <w:t>Пояснительная записка</w:t>
      </w:r>
    </w:p>
    <w:p w:rsidR="00733946" w:rsidRDefault="00BA634C" w:rsidP="006C0800">
      <w:pPr>
        <w:pStyle w:val="11"/>
        <w:shd w:val="clear" w:color="auto" w:fill="auto"/>
        <w:ind w:firstLine="720"/>
        <w:jc w:val="both"/>
      </w:pPr>
      <w:r>
        <w:t>Р</w:t>
      </w:r>
      <w:r w:rsidR="006C0800">
        <w:t xml:space="preserve">абочая программа по футболу рассчитана на </w:t>
      </w:r>
      <w:r w:rsidR="006C0800" w:rsidRPr="006C0800">
        <w:t xml:space="preserve">период </w:t>
      </w:r>
      <w:r w:rsidR="006C0800" w:rsidRPr="006C0800">
        <w:rPr>
          <w:bCs/>
        </w:rPr>
        <w:t>с 0</w:t>
      </w:r>
      <w:r w:rsidRPr="006C0800">
        <w:rPr>
          <w:bCs/>
        </w:rPr>
        <w:t>1</w:t>
      </w:r>
      <w:r w:rsidR="006C0800" w:rsidRPr="006C0800">
        <w:rPr>
          <w:bCs/>
        </w:rPr>
        <w:t xml:space="preserve"> </w:t>
      </w:r>
      <w:r w:rsidR="008D734F">
        <w:rPr>
          <w:bCs/>
        </w:rPr>
        <w:t>мая</w:t>
      </w:r>
      <w:r w:rsidRPr="006C0800">
        <w:rPr>
          <w:bCs/>
        </w:rPr>
        <w:t xml:space="preserve"> </w:t>
      </w:r>
      <w:r w:rsidR="006C0800" w:rsidRPr="006C0800">
        <w:rPr>
          <w:bCs/>
        </w:rPr>
        <w:t xml:space="preserve">по 31 </w:t>
      </w:r>
      <w:r w:rsidRPr="006C0800">
        <w:rPr>
          <w:bCs/>
        </w:rPr>
        <w:t>октября</w:t>
      </w:r>
      <w:r w:rsidR="006C0800" w:rsidRPr="006C0800">
        <w:rPr>
          <w:bCs/>
        </w:rPr>
        <w:t xml:space="preserve"> </w:t>
      </w:r>
      <w:r w:rsidR="006C0800" w:rsidRPr="006C0800">
        <w:t xml:space="preserve">на </w:t>
      </w:r>
      <w:r w:rsidR="006C0800" w:rsidRPr="006C0800">
        <w:rPr>
          <w:bCs/>
        </w:rPr>
        <w:t xml:space="preserve">137 часов </w:t>
      </w:r>
      <w:r w:rsidR="006C0800" w:rsidRPr="006C0800">
        <w:t xml:space="preserve">для групп начальной подготовки </w:t>
      </w:r>
      <w:r w:rsidR="00665F23">
        <w:t>детского</w:t>
      </w:r>
      <w:r w:rsidRPr="006C0800">
        <w:t xml:space="preserve"> населения</w:t>
      </w:r>
      <w:r w:rsidR="006C0800" w:rsidRPr="006C0800">
        <w:t xml:space="preserve">. Из них 58 </w:t>
      </w:r>
      <w:r w:rsidR="006C0800" w:rsidRPr="006C0800">
        <w:rPr>
          <w:bCs/>
        </w:rPr>
        <w:t xml:space="preserve">часов </w:t>
      </w:r>
      <w:r w:rsidR="006C0800" w:rsidRPr="006C0800">
        <w:t xml:space="preserve">- обучение технике и играм один в один, </w:t>
      </w:r>
      <w:r w:rsidR="006C0800" w:rsidRPr="006C0800">
        <w:rPr>
          <w:bCs/>
        </w:rPr>
        <w:t xml:space="preserve">22 часа </w:t>
      </w:r>
      <w:r w:rsidR="006C0800" w:rsidRPr="006C0800">
        <w:t xml:space="preserve">- воспитание координации, ловкости, быстроты, 57 </w:t>
      </w:r>
      <w:r w:rsidR="006C0800" w:rsidRPr="006C0800">
        <w:rPr>
          <w:bCs/>
        </w:rPr>
        <w:t xml:space="preserve">часов </w:t>
      </w:r>
      <w:r w:rsidR="006C0800" w:rsidRPr="006C0800">
        <w:t>игровых упражнений, в том числе двусторонних игр в малых составах и различных спаррингов.</w:t>
      </w:r>
    </w:p>
    <w:p w:rsidR="00733946" w:rsidRDefault="006C0800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120"/>
        <w:ind w:firstLine="0"/>
        <w:jc w:val="center"/>
      </w:pPr>
      <w:r>
        <w:rPr>
          <w:b/>
          <w:bCs/>
        </w:rPr>
        <w:t>Учебно-тематический план. 1-2 этапы.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1790"/>
        <w:gridCol w:w="2314"/>
        <w:gridCol w:w="1301"/>
      </w:tblGrid>
      <w:tr w:rsidR="00BA634C" w:rsidTr="00BA634C">
        <w:trPr>
          <w:trHeight w:hRule="exact" w:val="132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34C" w:rsidRDefault="00BA634C">
            <w:pPr>
              <w:pStyle w:val="a7"/>
              <w:shd w:val="clear" w:color="auto" w:fill="auto"/>
              <w:spacing w:before="100"/>
            </w:pPr>
            <w:r>
              <w:t>Подготовительный период</w:t>
            </w:r>
          </w:p>
          <w:p w:rsidR="00BA634C" w:rsidRDefault="00BA634C">
            <w:pPr>
              <w:pStyle w:val="a7"/>
              <w:shd w:val="clear" w:color="auto" w:fill="auto"/>
            </w:pPr>
            <w:r>
              <w:t>(1 неделя)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34C" w:rsidRDefault="00BA634C">
            <w:pPr>
              <w:pStyle w:val="a7"/>
              <w:shd w:val="clear" w:color="auto" w:fill="auto"/>
            </w:pPr>
            <w:r>
              <w:t>Основной период ( 26 учебных недель)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34C" w:rsidRDefault="00BA634C">
            <w:pPr>
              <w:pStyle w:val="a7"/>
              <w:shd w:val="clear" w:color="auto" w:fill="auto"/>
            </w:pPr>
            <w:r>
              <w:t>Восстановительный «игровой» период (1,5 учебные недели)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34C" w:rsidRDefault="00BA634C">
            <w:pPr>
              <w:pStyle w:val="a7"/>
              <w:shd w:val="clear" w:color="auto" w:fill="auto"/>
              <w:spacing w:before="100"/>
            </w:pPr>
            <w:r>
              <w:t>Итого</w:t>
            </w:r>
          </w:p>
        </w:tc>
      </w:tr>
      <w:tr w:rsidR="00BA634C" w:rsidTr="00BA634C">
        <w:trPr>
          <w:trHeight w:hRule="exact" w:val="351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34C" w:rsidRDefault="00BA634C">
            <w:pPr>
              <w:pStyle w:val="a7"/>
              <w:shd w:val="clear" w:color="auto" w:fill="auto"/>
              <w:spacing w:before="80"/>
            </w:pPr>
            <w:r>
              <w:t>Обучение технике работы с мячом (58 часов)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34C" w:rsidRDefault="00BA634C">
            <w:pPr>
              <w:pStyle w:val="a7"/>
              <w:shd w:val="clear" w:color="auto" w:fill="auto"/>
            </w:pPr>
            <w:r>
              <w:t>Воспитание и развитие ловкости, координации, быстроты; техника ведения мяча; игры один в один, игры в малых составах (65 часов)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34C" w:rsidRDefault="00BA634C">
            <w:pPr>
              <w:pStyle w:val="a7"/>
              <w:shd w:val="clear" w:color="auto" w:fill="auto"/>
              <w:spacing w:before="80"/>
            </w:pPr>
            <w:r>
              <w:t>Разминки в игровой форме, игры в малых составах, внутрикомандные турниры (14 часов)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34C" w:rsidRDefault="00BA634C">
            <w:pPr>
              <w:pStyle w:val="a7"/>
              <w:shd w:val="clear" w:color="auto" w:fill="auto"/>
              <w:spacing w:before="80"/>
            </w:pPr>
            <w:r>
              <w:t>137 часов</w:t>
            </w:r>
          </w:p>
        </w:tc>
      </w:tr>
    </w:tbl>
    <w:p w:rsidR="00733946" w:rsidRDefault="00733946">
      <w:pPr>
        <w:spacing w:after="359" w:line="1" w:lineRule="exact"/>
      </w:pPr>
    </w:p>
    <w:p w:rsidR="00733946" w:rsidRDefault="00BA634C">
      <w:pPr>
        <w:pStyle w:val="a9"/>
        <w:shd w:val="clear" w:color="auto" w:fill="auto"/>
        <w:ind w:left="2558"/>
      </w:pPr>
      <w:r>
        <w:rPr>
          <w:lang w:val="en-US" w:eastAsia="en-US" w:bidi="en-US"/>
        </w:rPr>
        <w:t>III</w:t>
      </w:r>
      <w:r w:rsidR="006C0800">
        <w:rPr>
          <w:lang w:val="en-US" w:eastAsia="en-US" w:bidi="en-US"/>
        </w:rPr>
        <w:t xml:space="preserve">. </w:t>
      </w:r>
      <w:r w:rsidR="006C0800">
        <w:t>Календарно-тематический план.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3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t>Часы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 w:rsidP="00BA634C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t>Раз</w:t>
            </w:r>
            <w:r w:rsidR="00BA634C"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ел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t>Тема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t>Инвентарь</w:t>
            </w:r>
          </w:p>
        </w:tc>
      </w:tr>
      <w:tr w:rsidR="00733946">
        <w:trPr>
          <w:trHeight w:hRule="exact" w:val="3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Знакомство. Техника безопасности на УТЗ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243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по футболу. 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12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Развитие координации с мячом, игры на внимательность, подвижность. Знакомство с правилами игры. Игры в малых составах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колпачки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18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19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27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29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34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39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41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48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49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</w:tbl>
    <w:p w:rsidR="00733946" w:rsidRDefault="0073394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45"/>
        <w:gridCol w:w="4714"/>
        <w:gridCol w:w="1992"/>
      </w:tblGrid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55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20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59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 ловкость, координация, игры 1х1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 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фишки колпачки обручи мал.ворота</w:t>
            </w:r>
          </w:p>
        </w:tc>
      </w:tr>
      <w:tr w:rsidR="00733946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946" w:rsidRDefault="006C0800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Ведение, быстрота,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Игры на быстроту, ловкость. Развитие координации с мячом.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</w:t>
            </w:r>
          </w:p>
        </w:tc>
      </w:tr>
      <w:tr w:rsidR="00733946">
        <w:trPr>
          <w:trHeight w:hRule="exact" w:val="15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733946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  <w:spacing w:before="80"/>
            </w:pPr>
            <w:r>
              <w:t>ловкость, координация, игры 1х1</w:t>
            </w:r>
          </w:p>
        </w:tc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Эстафеты в малых составах на ловкость, быстроту. Перебежки на качество и скорость.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Обучение финтам. 1 в 1 в разных вариантах. Игры от 3х3 до 5х5.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фишки колпачки обручи мал.ворота</w:t>
            </w:r>
          </w:p>
        </w:tc>
      </w:tr>
      <w:tr w:rsidR="00733946">
        <w:trPr>
          <w:trHeight w:hRule="exact" w:val="17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61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мяча, координация «степпинг», внутрикомандные турниры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Координация в малых группах через «лестницу»(базовый уровень). Эстафеты на быстроту, ловкость. Эстафеты с мячом на ведение, контроль мяча.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Турниры, товарищеские игры, двусторонки.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лестница для степпинга колпачки</w:t>
            </w:r>
          </w:p>
        </w:tc>
      </w:tr>
      <w:tr w:rsidR="00733946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lastRenderedPageBreak/>
              <w:t>62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Ведение мяча, координация «степпинг», внутрикомандные турниры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946" w:rsidRDefault="006C0800">
            <w:pPr>
              <w:pStyle w:val="a7"/>
              <w:shd w:val="clear" w:color="auto" w:fill="auto"/>
            </w:pPr>
            <w:r>
              <w:t>Техника работы с мячом. Координация в малых группах через «лестницу»(базовый уровень). Эстафеты на быстроту, ловкость. Эстафеты с мячом на ведение, контроль мяча.</w:t>
            </w:r>
          </w:p>
          <w:p w:rsidR="00733946" w:rsidRDefault="006C0800">
            <w:pPr>
              <w:pStyle w:val="a7"/>
              <w:shd w:val="clear" w:color="auto" w:fill="auto"/>
            </w:pPr>
            <w:r>
              <w:t>Турниры, товарищеские игры, двусторонки.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46" w:rsidRDefault="006C0800">
            <w:pPr>
              <w:pStyle w:val="a7"/>
              <w:shd w:val="clear" w:color="auto" w:fill="auto"/>
            </w:pPr>
            <w:r>
              <w:t>Мячи р.3 накидки лестница для степпинга колпачки</w:t>
            </w:r>
          </w:p>
        </w:tc>
      </w:tr>
    </w:tbl>
    <w:p w:rsidR="00733946" w:rsidRDefault="00733946">
      <w:pPr>
        <w:spacing w:after="379" w:line="1" w:lineRule="exact"/>
      </w:pPr>
    </w:p>
    <w:p w:rsidR="00733946" w:rsidRDefault="006C0800">
      <w:pPr>
        <w:pStyle w:val="11"/>
        <w:shd w:val="clear" w:color="auto" w:fill="auto"/>
        <w:spacing w:after="140"/>
        <w:ind w:firstLine="0"/>
        <w:jc w:val="center"/>
      </w:pPr>
      <w:r>
        <w:rPr>
          <w:b/>
          <w:bCs/>
          <w:lang w:val="en-US" w:eastAsia="en-US" w:bidi="en-US"/>
        </w:rPr>
        <w:t>V</w:t>
      </w:r>
      <w:r w:rsidRPr="00BA634C">
        <w:rPr>
          <w:b/>
          <w:bCs/>
          <w:lang w:eastAsia="en-US" w:bidi="en-US"/>
        </w:rPr>
        <w:t xml:space="preserve">. </w:t>
      </w:r>
      <w:r>
        <w:rPr>
          <w:b/>
          <w:bCs/>
        </w:rPr>
        <w:t>Материально-техническое обеспечение образовательного процесса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59" w:lineRule="auto"/>
      </w:pPr>
      <w:r>
        <w:t>Технические средства обучения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59" w:lineRule="auto"/>
      </w:pPr>
      <w:r>
        <w:t xml:space="preserve">Футбольные мячи 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59" w:lineRule="auto"/>
      </w:pPr>
      <w:r>
        <w:t>обручи гимнастические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59" w:lineRule="auto"/>
      </w:pPr>
      <w:r>
        <w:t>колпаки, фишки, манишки игровые гимнастические палки, коврики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59" w:lineRule="auto"/>
      </w:pPr>
      <w:r>
        <w:t>магнитный планшет (макет поля)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spacing w:line="259" w:lineRule="auto"/>
      </w:pPr>
      <w:r>
        <w:t>Оборудование раздевалок и тренерской комнаты</w:t>
      </w:r>
    </w:p>
    <w:p w:rsidR="00733946" w:rsidRDefault="006C0800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</w:pPr>
      <w:r>
        <w:t>Скамейки гимнастические для переодевания до и после тренировок и игр</w:t>
      </w:r>
    </w:p>
    <w:p w:rsidR="006C0800" w:rsidRDefault="006C0800">
      <w:pPr>
        <w:pStyle w:val="11"/>
        <w:shd w:val="clear" w:color="auto" w:fill="auto"/>
        <w:spacing w:after="260"/>
        <w:ind w:firstLine="0"/>
        <w:rPr>
          <w:b/>
          <w:bCs/>
        </w:rPr>
      </w:pPr>
    </w:p>
    <w:p w:rsidR="00733946" w:rsidRDefault="006C0800">
      <w:pPr>
        <w:pStyle w:val="11"/>
        <w:shd w:val="clear" w:color="auto" w:fill="auto"/>
        <w:spacing w:after="260"/>
        <w:ind w:firstLine="0"/>
      </w:pPr>
      <w:r>
        <w:rPr>
          <w:b/>
          <w:bCs/>
        </w:rPr>
        <w:t>Список использованной литературы:</w:t>
      </w:r>
    </w:p>
    <w:p w:rsidR="00733946" w:rsidRDefault="006C0800">
      <w:pPr>
        <w:pStyle w:val="11"/>
        <w:shd w:val="clear" w:color="auto" w:fill="auto"/>
        <w:ind w:firstLine="720"/>
      </w:pPr>
      <w:r>
        <w:t>1. Петухов А.В. Формирование основ индивидуального технико-тактического мастерства юных футболистов. М., 2004</w:t>
      </w:r>
    </w:p>
    <w:p w:rsidR="00733946" w:rsidRDefault="006C0800">
      <w:pPr>
        <w:pStyle w:val="11"/>
        <w:numPr>
          <w:ilvl w:val="0"/>
          <w:numId w:val="8"/>
        </w:numPr>
        <w:shd w:val="clear" w:color="auto" w:fill="auto"/>
        <w:tabs>
          <w:tab w:val="left" w:pos="1181"/>
        </w:tabs>
        <w:ind w:firstLine="720"/>
      </w:pPr>
      <w:r>
        <w:t>Чирва Б.Г. Футбол. Концепция технической и тактической подготовки футболистов. М., 2008</w:t>
      </w:r>
    </w:p>
    <w:p w:rsidR="00733946" w:rsidRDefault="006C0800">
      <w:pPr>
        <w:pStyle w:val="11"/>
        <w:numPr>
          <w:ilvl w:val="0"/>
          <w:numId w:val="8"/>
        </w:numPr>
        <w:shd w:val="clear" w:color="auto" w:fill="auto"/>
        <w:tabs>
          <w:tab w:val="left" w:pos="1181"/>
        </w:tabs>
        <w:ind w:firstLine="720"/>
      </w:pPr>
      <w:r>
        <w:t>Голомазов С.В., Чирва Б.Г. Теория и методика футбола. Техника игры.- М.: «СпортакАдемПресс», 2002.- 472 с.</w:t>
      </w:r>
    </w:p>
    <w:sectPr w:rsidR="00733946" w:rsidSect="006C0800">
      <w:pgSz w:w="11900" w:h="16840"/>
      <w:pgMar w:top="1276" w:right="592" w:bottom="1092" w:left="1368" w:header="0" w:footer="6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EA" w:rsidRDefault="006C0800">
      <w:r>
        <w:separator/>
      </w:r>
    </w:p>
  </w:endnote>
  <w:endnote w:type="continuationSeparator" w:id="0">
    <w:p w:rsidR="00E927EA" w:rsidRDefault="006C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G Display-Light">
    <w:altName w:val="Malgun Gothic Semilight"/>
    <w:charset w:val="81"/>
    <w:family w:val="swiss"/>
    <w:pitch w:val="variable"/>
    <w:sig w:usb0="00000000" w:usb1="F9DFFCFB" w:usb2="0001001E" w:usb3="00000000" w:csb0="0008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46" w:rsidRDefault="00733946"/>
  </w:footnote>
  <w:footnote w:type="continuationSeparator" w:id="0">
    <w:p w:rsidR="00733946" w:rsidRDefault="007339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07A"/>
    <w:multiLevelType w:val="multilevel"/>
    <w:tmpl w:val="947AB6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5459E"/>
    <w:multiLevelType w:val="multilevel"/>
    <w:tmpl w:val="233C39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22D74"/>
    <w:multiLevelType w:val="multilevel"/>
    <w:tmpl w:val="E5F21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A90E9E"/>
    <w:multiLevelType w:val="multilevel"/>
    <w:tmpl w:val="F3D83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0C7F41"/>
    <w:multiLevelType w:val="multilevel"/>
    <w:tmpl w:val="7F124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8173AE"/>
    <w:multiLevelType w:val="multilevel"/>
    <w:tmpl w:val="6D2EE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497C49"/>
    <w:multiLevelType w:val="multilevel"/>
    <w:tmpl w:val="8D78B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E83C8A"/>
    <w:multiLevelType w:val="multilevel"/>
    <w:tmpl w:val="65EC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46"/>
    <w:rsid w:val="00200149"/>
    <w:rsid w:val="002201D5"/>
    <w:rsid w:val="002878DB"/>
    <w:rsid w:val="002B5604"/>
    <w:rsid w:val="00665F23"/>
    <w:rsid w:val="006C0800"/>
    <w:rsid w:val="00733946"/>
    <w:rsid w:val="008D734F"/>
    <w:rsid w:val="00BA634C"/>
    <w:rsid w:val="00E11C74"/>
    <w:rsid w:val="00E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B234"/>
  <w15:docId w15:val="{0708975A-1C94-498E-9746-95A40C9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G Display-Light" w:eastAsia="LG Display-Light" w:hAnsi="LG Display-Light" w:cs="LG Display-Light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b/>
      <w:bCs/>
      <w:color w:val="3333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65F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F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BCC7-25C6-473E-A1F3-12E6A6F3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Коновалова</dc:creator>
  <cp:keywords/>
  <cp:lastModifiedBy>admin</cp:lastModifiedBy>
  <cp:revision>3</cp:revision>
  <cp:lastPrinted>2023-05-10T13:58:00Z</cp:lastPrinted>
  <dcterms:created xsi:type="dcterms:W3CDTF">2023-05-10T14:00:00Z</dcterms:created>
  <dcterms:modified xsi:type="dcterms:W3CDTF">2023-10-10T14:35:00Z</dcterms:modified>
</cp:coreProperties>
</file>